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9CC2E5" w:val="clear"/>
        <w:bidi w:val="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Compte-rendu d</w:t>
      </w:r>
      <w:r>
        <w:rPr>
          <w:rFonts w:ascii="Calibri" w:hAnsi="Calibri"/>
          <w:sz w:val="32"/>
          <w:szCs w:val="32"/>
        </w:rPr>
        <w:t xml:space="preserve">e la </w:t>
      </w:r>
      <w:r>
        <w:rPr>
          <w:rFonts w:ascii="Calibri" w:hAnsi="Calibri"/>
          <w:sz w:val="32"/>
          <w:szCs w:val="32"/>
        </w:rPr>
        <w:t>séance</w:t>
      </w:r>
      <w:r>
        <w:rPr>
          <w:rFonts w:ascii="Calibri" w:hAnsi="Calibri"/>
          <w:sz w:val="32"/>
          <w:szCs w:val="32"/>
        </w:rPr>
        <w:t xml:space="preserve"> (n°</w:t>
      </w:r>
      <w:r>
        <w:rPr>
          <w:rFonts w:ascii="Calibri" w:hAnsi="Calibri"/>
          <w:sz w:val="32"/>
          <w:szCs w:val="32"/>
        </w:rPr>
        <w:t>1</w:t>
      </w:r>
      <w:r>
        <w:rPr>
          <w:rFonts w:ascii="Calibri" w:hAnsi="Calibri"/>
          <w:sz w:val="32"/>
          <w:szCs w:val="32"/>
        </w:rPr>
        <w:t>) du Conseil Communal des Jeunes</w:t>
      </w:r>
    </w:p>
    <w:p>
      <w:pPr>
        <w:pStyle w:val="Normal"/>
        <w:shd w:fill="9CC2E5" w:val="clear"/>
        <w:bidi w:val="0"/>
        <w:jc w:val="center"/>
        <w:rPr/>
      </w:pP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du </w:t>
      </w:r>
      <w:r>
        <w:rPr>
          <w:rFonts w:ascii="Calibri" w:hAnsi="Calibri"/>
          <w:sz w:val="32"/>
          <w:szCs w:val="32"/>
        </w:rPr>
        <w:t>same</w:t>
      </w:r>
      <w:r>
        <w:rPr>
          <w:rFonts w:ascii="Calibri" w:hAnsi="Calibri"/>
          <w:sz w:val="32"/>
          <w:szCs w:val="32"/>
        </w:rPr>
        <w:t xml:space="preserve">di </w:t>
      </w:r>
      <w:r>
        <w:rPr>
          <w:rFonts w:ascii="Calibri" w:hAnsi="Calibri"/>
          <w:sz w:val="32"/>
          <w:szCs w:val="32"/>
        </w:rPr>
        <w:t>1</w:t>
      </w:r>
      <w:r>
        <w:rPr>
          <w:rFonts w:ascii="Calibri" w:hAnsi="Calibri"/>
          <w:sz w:val="32"/>
          <w:szCs w:val="32"/>
          <w:vertAlign w:val="superscript"/>
        </w:rPr>
        <w:t>er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octobre </w:t>
      </w:r>
      <w:r>
        <w:rPr>
          <w:rFonts w:ascii="Calibri" w:hAnsi="Calibri"/>
          <w:sz w:val="32"/>
          <w:szCs w:val="32"/>
        </w:rPr>
        <w:t xml:space="preserve">2022 </w:t>
      </w:r>
    </w:p>
    <w:p>
      <w:pPr>
        <w:pStyle w:val="Normal"/>
        <w:bidi w:val="0"/>
        <w:jc w:val="both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pStyle w:val="Normal"/>
        <w:bidi w:val="0"/>
        <w:jc w:val="both"/>
        <w:rPr/>
      </w:pPr>
      <w:r>
        <w:rPr>
          <w:b/>
          <w:bCs/>
          <w:color w:val="000000"/>
          <w:u w:val="single"/>
        </w:rPr>
        <w:t xml:space="preserve">Étaient présents </w:t>
      </w:r>
      <w:r>
        <w:rPr>
          <w:b/>
          <w:bCs/>
          <w:color w:val="000000"/>
        </w:rPr>
        <w:t xml:space="preserve">:  </w:t>
      </w:r>
    </w:p>
    <w:p>
      <w:pPr>
        <w:pStyle w:val="Normal"/>
        <w:bidi w:val="0"/>
        <w:jc w:val="both"/>
        <w:rPr>
          <w:sz w:val="21"/>
          <w:szCs w:val="21"/>
        </w:rPr>
      </w:pPr>
      <w:r>
        <w:rPr>
          <w:sz w:val="21"/>
          <w:szCs w:val="21"/>
        </w:rPr>
        <w:t>Jeunes : AUBUGEAU Célian, AUBUGEAU Alaïs, DUPUIS Alex, GABILLAT Faustine, GUICHARD Emilien, PARENTEAU Azoline, SENEZ Louane.</w:t>
      </w:r>
    </w:p>
    <w:p>
      <w:pPr>
        <w:pStyle w:val="Normal"/>
        <w:bidi w:val="0"/>
        <w:jc w:val="both"/>
        <w:rPr>
          <w:sz w:val="21"/>
          <w:szCs w:val="21"/>
        </w:rPr>
      </w:pPr>
      <w:r>
        <w:rPr>
          <w:sz w:val="21"/>
          <w:szCs w:val="21"/>
        </w:rPr>
        <w:t>Adultes</w:t>
      </w:r>
      <w:r>
        <w:rPr>
          <w:sz w:val="21"/>
          <w:szCs w:val="21"/>
        </w:rPr>
        <w:t> :</w:t>
      </w:r>
      <w:r>
        <w:rPr>
          <w:sz w:val="21"/>
          <w:szCs w:val="21"/>
        </w:rPr>
        <w:t xml:space="preserve"> Léa LAURENDEAU, Isabelle SCHREIBER, Françoise LANGLOIS-HULIN, Marie-Laure FOUCRET, Murielle OLIVEREAU.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  <w:color w:val="7030A0"/>
          <w:sz w:val="24"/>
          <w:szCs w:val="24"/>
          <w:u w:val="single"/>
        </w:rPr>
        <w:t xml:space="preserve">I)  </w:t>
      </w:r>
      <w:r>
        <w:rPr>
          <w:b/>
          <w:color w:val="7030A0"/>
          <w:sz w:val="24"/>
          <w:szCs w:val="24"/>
          <w:u w:val="single"/>
        </w:rPr>
        <w:t>Présentation des membres du groupe grâce à un j</w:t>
      </w:r>
      <w:r>
        <w:rPr>
          <w:b/>
          <w:color w:val="7030A0"/>
          <w:sz w:val="24"/>
          <w:szCs w:val="24"/>
          <w:u w:val="single"/>
        </w:rPr>
        <w:t>eu de ballon </w:t>
      </w:r>
      <w:r>
        <w:rPr/>
        <w:t>:</w:t>
      </w:r>
    </w:p>
    <w:p>
      <w:pPr>
        <w:pStyle w:val="Normal"/>
        <w:bidi w:val="0"/>
        <w:jc w:val="both"/>
        <w:rPr/>
      </w:pPr>
      <w:r>
        <w:rPr/>
        <w:t>Ce jeu, dans une ambiance ludique, a permis à chacun de se présenter en quelques phrases.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  <w:color w:val="7030A0"/>
          <w:sz w:val="24"/>
          <w:szCs w:val="24"/>
          <w:u w:val="single"/>
        </w:rPr>
        <w:t xml:space="preserve">II) </w:t>
      </w:r>
      <w:r>
        <w:rPr>
          <w:b/>
          <w:color w:val="7030A0"/>
          <w:sz w:val="24"/>
          <w:szCs w:val="24"/>
          <w:u w:val="single"/>
        </w:rPr>
        <w:t>Jeu</w:t>
      </w:r>
      <w:r>
        <w:rPr>
          <w:b/>
          <w:color w:val="7030A0"/>
          <w:sz w:val="24"/>
          <w:szCs w:val="24"/>
          <w:u w:val="single"/>
        </w:rPr>
        <w:t xml:space="preserve"> </w:t>
      </w:r>
      <w:r>
        <w:rPr>
          <w:b/>
          <w:color w:val="7030A0"/>
          <w:sz w:val="24"/>
          <w:szCs w:val="24"/>
          <w:u w:val="single"/>
        </w:rPr>
        <w:t xml:space="preserve">« la météo des émotions » </w:t>
      </w:r>
      <w:r>
        <w:rPr>
          <w:b/>
          <w:color w:val="7030A0"/>
          <w:sz w:val="24"/>
          <w:szCs w:val="24"/>
          <w:u w:val="single"/>
        </w:rPr>
        <w:t>:</w:t>
      </w:r>
    </w:p>
    <w:p>
      <w:pPr>
        <w:pStyle w:val="ListParagraph"/>
        <w:numPr>
          <w:ilvl w:val="0"/>
          <w:numId w:val="0"/>
        </w:numPr>
        <w:bidi w:val="0"/>
        <w:ind w:start="720" w:end="0" w:hanging="0"/>
        <w:jc w:val="both"/>
        <w:rPr/>
      </w:pPr>
      <w:r>
        <w:rPr/>
        <w:t xml:space="preserve">Chacun a, à sa portée des dessins : le premier représente un soleil, le deuxième un soleil à moitié caché par un </w:t>
      </w:r>
      <w:r>
        <w:rPr/>
        <w:t>nuage</w:t>
      </w:r>
      <w:r>
        <w:rPr/>
        <w:t xml:space="preserve">, le troisième un nuage déversant de la pluie et le dernier un orage </w:t>
      </w:r>
      <w:r>
        <w:rPr/>
        <w:t>avec de gros éclairs</w:t>
      </w:r>
      <w:r>
        <w:rPr/>
        <w:t xml:space="preserve">. </w:t>
      </w:r>
      <w:r>
        <w:rPr/>
        <w:t xml:space="preserve">A tour de rôle, chacun va montrer le dessin qui représente le mieux son humeur du moment et va en une phrase expliquer pourquoi. </w:t>
      </w:r>
    </w:p>
    <w:p>
      <w:pPr>
        <w:pStyle w:val="ListParagraph"/>
        <w:numPr>
          <w:ilvl w:val="0"/>
          <w:numId w:val="0"/>
        </w:numPr>
        <w:bidi w:val="0"/>
        <w:ind w:start="720" w:end="0" w:hanging="0"/>
        <w:jc w:val="both"/>
        <w:rPr/>
      </w:pPr>
      <w:r>
        <w:rPr/>
        <w:t>Ce jeu des émotions est renouvelé en fin de séance. Cela permet de voir dans quelles conditions la séance s’est déroulée.</w:t>
      </w:r>
    </w:p>
    <w:p>
      <w:pPr>
        <w:pStyle w:val="ListParagraph"/>
        <w:numPr>
          <w:ilvl w:val="0"/>
          <w:numId w:val="0"/>
        </w:numPr>
        <w:bidi w:val="0"/>
        <w:ind w:start="720" w:end="0" w:hanging="0"/>
        <w:jc w:val="both"/>
        <w:rPr>
          <w:i/>
          <w:i/>
          <w:iCs/>
        </w:rPr>
      </w:pPr>
      <w:r>
        <w:rPr>
          <w:i/>
          <w:iCs/>
        </w:rPr>
        <w:t xml:space="preserve">NB : ce jeu sera renouvelé à chaque </w:t>
      </w:r>
      <w:r>
        <w:rPr>
          <w:i/>
          <w:iCs/>
        </w:rPr>
        <w:t>fois</w:t>
      </w:r>
      <w:r>
        <w:rPr>
          <w:i/>
          <w:iCs/>
        </w:rPr>
        <w:t>. Les Jeunes ont d’ailleurs propos</w:t>
      </w:r>
      <w:r>
        <w:rPr>
          <w:i/>
          <w:iCs/>
        </w:rPr>
        <w:t>é</w:t>
      </w:r>
      <w:r>
        <w:rPr>
          <w:i/>
          <w:iCs/>
        </w:rPr>
        <w:t xml:space="preserve"> de  faire leurs propres dessins.</w:t>
      </w:r>
    </w:p>
    <w:p>
      <w:pPr>
        <w:pStyle w:val="Normal"/>
        <w:bidi w:val="0"/>
        <w:jc w:val="both"/>
        <w:rPr/>
      </w:pPr>
      <w:r>
        <w:rPr>
          <w:b/>
          <w:color w:val="7030A0"/>
          <w:sz w:val="24"/>
          <w:szCs w:val="24"/>
          <w:u w:val="single"/>
        </w:rPr>
        <w:t xml:space="preserve">III) </w:t>
      </w:r>
      <w:r>
        <w:rPr>
          <w:b/>
          <w:color w:val="7030A0"/>
          <w:sz w:val="24"/>
          <w:szCs w:val="24"/>
          <w:u w:val="single"/>
        </w:rPr>
        <w:t>Rappel du cadre</w:t>
      </w:r>
      <w:r>
        <w:rPr>
          <w:color w:val="7030A0"/>
        </w:rPr>
        <w:t xml:space="preserve"> </w:t>
      </w:r>
      <w:r>
        <w:rPr/>
        <w:t>: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/>
        <w:t>Le Règlement Intérieur (RI) a été signé par chacun,</w:t>
      </w:r>
    </w:p>
    <w:p>
      <w:pPr>
        <w:pStyle w:val="ListParagraph"/>
        <w:numPr>
          <w:ilvl w:val="0"/>
          <w:numId w:val="2"/>
        </w:numPr>
        <w:bidi w:val="0"/>
        <w:jc w:val="both"/>
        <w:rPr/>
      </w:pPr>
      <w:r>
        <w:rPr/>
        <w:t xml:space="preserve">La duré du mandat est de deux ans </w:t>
      </w:r>
      <w:r>
        <w:rPr/>
        <w:t>et implique un réel engagement,</w:t>
      </w:r>
    </w:p>
    <w:p>
      <w:pPr>
        <w:pStyle w:val="ListParagraph"/>
        <w:numPr>
          <w:ilvl w:val="0"/>
          <w:numId w:val="2"/>
        </w:numPr>
        <w:bidi w:val="0"/>
        <w:jc w:val="both"/>
        <w:rPr/>
      </w:pPr>
      <w:r>
        <w:rPr/>
        <w:t xml:space="preserve">Le respect des uns et des autres est primordial : on s’écoute, on ne se moque pas, même si bien sûr, il est possible d’avoir de bonnes crises de rire, </w:t>
      </w:r>
      <w:r>
        <w:rPr/>
        <w:t xml:space="preserve"> </w:t>
      </w:r>
      <w:r>
        <w:rPr/>
        <w:t xml:space="preserve">on lève le doigt pour signifier qu’on veut prendre la parole, on respecte le débat et donc les idées contradictoires, </w:t>
      </w:r>
      <w:r>
        <w:rPr/>
        <w:t>on prévient de son absence..</w:t>
      </w:r>
      <w:r>
        <w:rPr/>
        <w:t>.</w:t>
      </w:r>
    </w:p>
    <w:p>
      <w:pPr>
        <w:pStyle w:val="Normal"/>
        <w:bidi w:val="0"/>
        <w:jc w:val="both"/>
        <w:rPr/>
      </w:pPr>
      <w:r>
        <w:rPr>
          <w:b/>
          <w:color w:val="7030A0"/>
          <w:sz w:val="24"/>
          <w:szCs w:val="24"/>
          <w:u w:val="single"/>
        </w:rPr>
        <w:t xml:space="preserve">IV) </w:t>
      </w:r>
      <w:r>
        <w:rPr>
          <w:b/>
          <w:color w:val="7030A0"/>
          <w:sz w:val="24"/>
          <w:szCs w:val="24"/>
          <w:u w:val="single"/>
        </w:rPr>
        <w:t>Compte-rendu</w:t>
      </w:r>
      <w:r>
        <w:rPr>
          <w:b/>
          <w:color w:val="7030A0"/>
          <w:sz w:val="24"/>
          <w:szCs w:val="24"/>
          <w:u w:val="single"/>
        </w:rPr>
        <w:t xml:space="preserve"> :</w:t>
      </w:r>
    </w:p>
    <w:p>
      <w:pPr>
        <w:pStyle w:val="Normal"/>
        <w:bidi w:val="0"/>
        <w:jc w:val="both"/>
        <w:rPr/>
      </w:pPr>
      <w:r>
        <w:rPr/>
        <w:t>Il est important de laisser une trace écrite après chaque séance, aussi est-il indispensable de rédiger un compe-rendu. Celui-ci sera adressé au maire, à chaque jeune, chaque adulte de la commission.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start="1440" w:end="0" w:hanging="0"/>
        <w:contextualSpacing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V) Les projets :</w:t>
      </w:r>
    </w:p>
    <w:p>
      <w:pPr>
        <w:pStyle w:val="Normal"/>
        <w:bidi w:val="0"/>
        <w:jc w:val="both"/>
        <w:rPr/>
      </w:pPr>
      <w:r>
        <w:rPr/>
        <w:t xml:space="preserve">Les projets </w:t>
      </w:r>
      <w:r>
        <w:rPr/>
        <w:t xml:space="preserve">devront être bien réfléchis, préparés </w:t>
      </w:r>
      <w:r>
        <w:rPr/>
        <w:t>et présentés sur support papier et/ou digital</w:t>
      </w:r>
      <w:r>
        <w:rPr/>
        <w:t xml:space="preserve"> avant d’être proposés au Conseil Municipal Adulte. </w:t>
      </w:r>
      <w:r>
        <w:rPr/>
        <w:t>Lorsque ce dernier a validé un projet et qu’ un financement est nécessaire, un budget est alors accordé.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  <w:color w:val="7030A0"/>
          <w:sz w:val="24"/>
          <w:szCs w:val="24"/>
          <w:u w:val="single"/>
        </w:rPr>
        <w:t>VI)</w:t>
      </w: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 xml:space="preserve"> </w:t>
      </w:r>
      <w:r>
        <w:rPr>
          <w:b/>
          <w:color w:val="7030A0"/>
          <w:sz w:val="24"/>
          <w:szCs w:val="24"/>
          <w:u w:val="single"/>
        </w:rPr>
        <w:t>Les commérations :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/>
          <w:sz w:val="24"/>
          <w:szCs w:val="24"/>
          <w:u w:val="none"/>
        </w:rPr>
        <w:t xml:space="preserve">Il est rappelé aux jeunes l’invitation de la mairie à toutes les commérations qu’elle organise. </w:t>
      </w:r>
      <w:r>
        <w:rPr>
          <w:b w:val="false"/>
          <w:bCs w:val="false"/>
          <w:color w:val="000000"/>
          <w:sz w:val="24"/>
          <w:szCs w:val="24"/>
          <w:u w:val="none"/>
        </w:rPr>
        <w:t xml:space="preserve">Les jeunes du CCJ ont la possibilité d’y participer </w:t>
      </w:r>
      <w:r>
        <w:rPr>
          <w:b w:val="false"/>
          <w:bCs w:val="false"/>
          <w:color w:val="000000"/>
          <w:sz w:val="24"/>
          <w:szCs w:val="24"/>
          <w:u w:val="none"/>
        </w:rPr>
        <w:t>soit par leur présence, soit par des activités volontaires. (exemple : cotravail avec l’association des anciens combattants).</w:t>
      </w:r>
    </w:p>
    <w:p>
      <w:pPr>
        <w:pStyle w:val="Normal"/>
        <w:bidi w:val="0"/>
        <w:jc w:val="both"/>
        <w:rPr>
          <w:b/>
          <w:b/>
          <w:bCs w:val="false"/>
          <w:color w:val="7030A0"/>
          <w:sz w:val="24"/>
          <w:szCs w:val="24"/>
          <w:u w:val="single"/>
        </w:rPr>
      </w:pPr>
      <w:r>
        <w:rPr>
          <w:b/>
          <w:bCs w:val="false"/>
          <w:color w:val="7030A0"/>
          <w:sz w:val="24"/>
          <w:szCs w:val="24"/>
          <w:u w:val="single"/>
        </w:rPr>
      </w:r>
    </w:p>
    <w:p>
      <w:pPr>
        <w:pStyle w:val="Normal"/>
        <w:bidi w:val="0"/>
        <w:jc w:val="both"/>
        <w:rPr>
          <w:b/>
          <w:b/>
          <w:bCs/>
          <w:color w:val="7030A0"/>
          <w:sz w:val="24"/>
          <w:szCs w:val="24"/>
          <w:u w:val="single"/>
        </w:rPr>
      </w:pPr>
      <w:r>
        <w:rPr>
          <w:b/>
          <w:bCs/>
          <w:color w:val="7030A0"/>
          <w:sz w:val="24"/>
          <w:szCs w:val="24"/>
          <w:u w:val="single"/>
        </w:rPr>
        <w:t>V</w:t>
      </w:r>
      <w:r>
        <w:rPr>
          <w:b/>
          <w:bCs/>
          <w:color w:val="7030A0"/>
          <w:sz w:val="24"/>
          <w:szCs w:val="24"/>
          <w:u w:val="single"/>
        </w:rPr>
        <w:t>II) Entre deux  :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color w:val="000000"/>
          <w:sz w:val="24"/>
          <w:szCs w:val="24"/>
          <w:u w:val="none"/>
        </w:rPr>
        <w:t xml:space="preserve">Il est décidé que les Jeunes auront, entre deux séances, une réflexion à mener. 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color w:val="5B277D"/>
          <w:sz w:val="24"/>
          <w:szCs w:val="24"/>
          <w:u w:val="none"/>
        </w:rPr>
      </w:pPr>
      <w:r>
        <w:rPr>
          <w:b/>
          <w:bCs/>
          <w:color w:val="5B277D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color w:val="5B277D"/>
          <w:sz w:val="24"/>
          <w:szCs w:val="24"/>
          <w:u w:val="none"/>
        </w:rPr>
      </w:pPr>
      <w:r>
        <w:rPr>
          <w:b/>
          <w:bCs/>
          <w:color w:val="5B277D"/>
          <w:sz w:val="24"/>
          <w:szCs w:val="24"/>
          <w:u w:val="none"/>
        </w:rPr>
        <w:t xml:space="preserve">PROCHAINE SEANCE :  LE SAMEDI 15 OCTOBRE 2022 </w:t>
      </w:r>
    </w:p>
    <w:p>
      <w:pPr>
        <w:pStyle w:val="Normal"/>
        <w:bidi w:val="0"/>
        <w:jc w:val="center"/>
        <w:rPr>
          <w:b/>
          <w:b/>
          <w:bCs/>
          <w:color w:val="5B277D"/>
          <w:sz w:val="24"/>
          <w:szCs w:val="24"/>
          <w:u w:val="none"/>
        </w:rPr>
      </w:pPr>
      <w:r>
        <w:rPr>
          <w:b/>
          <w:bCs/>
          <w:color w:val="5B277D"/>
          <w:sz w:val="24"/>
          <w:szCs w:val="24"/>
          <w:u w:val="none"/>
        </w:rPr>
        <w:t>DE 14H30MN A 16H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Calibri">
    <w:charset w:val="00" w:characterSet="windows-1252"/>
    <w:family w:val="swiss"/>
    <w:pitch w:val="variable"/>
  </w:font>
  <w:font w:name="Wingdings">
    <w:charset w:val="02"/>
    <w:family w:val="auto"/>
    <w:pitch w:val="variable"/>
  </w:font>
  <w:font w:name="Courier New">
    <w:charset w:val="00" w:characterSet="windows-1252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start="720" w:end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LibreOffice/7.0.4.2$Windows_X86_64 LibreOffice_project/dcf040e67528d9187c66b2379df5ea4407429775</Application>
  <AppVersion>15.0000</AppVersion>
  <Pages>1</Pages>
  <Words>429</Words>
  <Characters>2076</Characters>
  <CharactersWithSpaces>2486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2022-10-17T10:52:41Z</dcterms:created>
  <dc:creator/>
  <dc:description/>
  <dc:language>fr-FR</dc:language>
  <cp:lastModifiedBy/>
  <dcterms:modified xsi:type="dcterms:W3CDTF">2022-10-19T11:06:51Z</dcterms:modified>
  <cp:revision>3</cp:revision>
  <dc:subject/>
  <dc:title/>
</cp:coreProperties>
</file>